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65B8" w:rsidRDefault="005465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Voluntary Pauperism:  Live Poor and Be Free!</w:t>
      </w: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Vicki Robison     -    Sept. 9, 2011</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Voluntary paupers have always existed for a variety of reasons.  Some find it impossible to keep up with the rat race, while others find the rat race unnatural and unfulfilling.  Some are disenchanted with society and politics and yearn for a simpler way of life, while others may enter pauperism as a way to avoid paying taxes based on their disapproval of government spending, war, entitlement programs, etc.  Traditionally, these voluntary paupers have been referred to by a number of labels — all of whom have their respectable and disrespectable members — including: vagabonds, vagrants, hoboes, gypsies, tramps, etc.</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blogger has chosen voluntary poverty for two main reasons.  The first being that at the age of 40, after my partner died of cancer, I started to reevaluate my life.  Having worked a combination of minimum wage and low-paying jobs throughout my adult life, and not willing to go in debt for a college education, I became discouraged with the variety of miserable jobs I had held, often involving health risks and pain.  It occurred to me that my 40-hour-weeks provided me little more than a roof over my head, basic utilities and food.  Although most people will claim that one cannot live on minimum wage without assistance, I have to disagree.  One can actually live quite comfortably on a full time, minimum-wage income.  Two can also be supported by that same income, without assistance, but not quite as comfortably.  It’s all a matter of finding cheap housing — sometimes in not-so-desirable neighborhoods — and sticking to a very strict budget.</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second reason for my choice to live in poverty was realized after making the transition.  The more time I had on my hands, the more time I had for self-education.  I started learning about the Federal Reserve System and the I.R.S., along with the history of both institutions.  Being opposed to the existence of both institutions, and being opposed to many of the programs on which the government spends money, I </w:t>
      </w:r>
      <w:proofErr w:type="spellStart"/>
      <w:r>
        <w:rPr>
          <w:rFonts w:ascii="Arial" w:hAnsi="Arial" w:cs="Arial"/>
          <w:sz w:val="20"/>
          <w:szCs w:val="20"/>
        </w:rPr>
        <w:t>deciced</w:t>
      </w:r>
      <w:proofErr w:type="spellEnd"/>
      <w:r>
        <w:rPr>
          <w:rFonts w:ascii="Arial" w:hAnsi="Arial" w:cs="Arial"/>
          <w:sz w:val="20"/>
          <w:szCs w:val="20"/>
        </w:rPr>
        <w:t xml:space="preserve"> that the only way to avoid contributing to the corruption of government as I saw it, was to not pay into the system.  However, if one earns an income that surpasses the poverty level, and still refuses to pay taxes, prison is a guarantee — at least without an exceptional education of law, and being blessed with a jury who, individually, know their rights and responsibilities as jurists, and also have an exceptional education of the law.  So the tax-resister is left with three alternatives:   </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Pay taxes to avoid prison. </w:t>
      </w: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Don’t pay taxes and risk prison. </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Live under the poverty level so that he/she is exempt from taxes. </w:t>
      </w: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A voluntary pauper can be classified in two separate categories:  respectable and disrespectable.  Voluntary paupers may be male or female and may live individually, as couples, as families or in groups. </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respectable pauper-by-choice does not “live off the system” merely to avoid work, and will generally not accept hand-outs without exchanging an equal amount of labor.  If money is needed, the respectable pauper will find work as needed, or will find alternative, and sometimes ingenious (but honest) ways to make an extra buck when needed.</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disrespectable pauper will live off of taxpayer dollars or handouts in order to avoid work.</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respectable pauper will find alternative housing, which costs little or nothing to the pauper, and nothing at all to the taxpayers of his country.  This may be a house that was bought and paid for in his/her pre-pauper days, or it may be a shack, a shanty, a micro-house, a tent, or other unconventional living arrangements.</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disrespectable pauper will seek government housing assistance, paid for by the nation’s taxpayers, in order to avoid work and/or avoid spending his/her own money.</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xml:space="preserve">The respectable pauper lives on very little money, and provides as many of the necessities of life for himself, through his labor.  He will generally resort to gardening, sprouting and/or foraging to provide his own food.  He may make his own clothing or shop at garage sales and thrift stores for inexpensive clothing.  He may rely on curbside trash or </w:t>
      </w:r>
      <w:proofErr w:type="spellStart"/>
      <w:r>
        <w:rPr>
          <w:rFonts w:ascii="Arial" w:hAnsi="Arial" w:cs="Arial"/>
          <w:sz w:val="20"/>
          <w:szCs w:val="20"/>
        </w:rPr>
        <w:t>dumster</w:t>
      </w:r>
      <w:proofErr w:type="spellEnd"/>
      <w:r>
        <w:rPr>
          <w:rFonts w:ascii="Arial" w:hAnsi="Arial" w:cs="Arial"/>
          <w:sz w:val="20"/>
          <w:szCs w:val="20"/>
        </w:rPr>
        <w:t xml:space="preserve"> finds to furnish his home.</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disrespectable pauper will rely on government-issued “food stamps” or cards to feed </w:t>
      </w:r>
      <w:proofErr w:type="gramStart"/>
      <w:r>
        <w:rPr>
          <w:rFonts w:ascii="Arial" w:hAnsi="Arial" w:cs="Arial"/>
          <w:sz w:val="20"/>
          <w:szCs w:val="20"/>
        </w:rPr>
        <w:t>himself</w:t>
      </w:r>
      <w:proofErr w:type="gramEnd"/>
      <w:r>
        <w:rPr>
          <w:rFonts w:ascii="Arial" w:hAnsi="Arial" w:cs="Arial"/>
          <w:sz w:val="20"/>
          <w:szCs w:val="20"/>
        </w:rPr>
        <w:t>, and will often frequent food pantries to supplement his pantry.  He may also receive welfare, rely on bill-assistance programs and/or resort to begging to provide for his other necessities or luxuries.</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respectable pauper generally relies on inexpensive or free transportation, such as walking or bicycling – sometimes even being able to provide for himself a scooter or a moped.</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disrespectable pauper will use benefits supplied by taxpayers in order to make his dollars stretch, which often allow him to buy a used car….. </w:t>
      </w:r>
      <w:proofErr w:type="gramStart"/>
      <w:r>
        <w:rPr>
          <w:rFonts w:ascii="Arial" w:hAnsi="Arial" w:cs="Arial"/>
          <w:sz w:val="20"/>
          <w:szCs w:val="20"/>
        </w:rPr>
        <w:t>and</w:t>
      </w:r>
      <w:proofErr w:type="gramEnd"/>
      <w:r>
        <w:rPr>
          <w:rFonts w:ascii="Arial" w:hAnsi="Arial" w:cs="Arial"/>
          <w:sz w:val="20"/>
          <w:szCs w:val="20"/>
        </w:rPr>
        <w:t xml:space="preserve"> sometimes even a new car.</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 nutshell, the respectable pauper is virtually self-sufficient, and finds honest but unconventional ways to live comfortably under the established poverty level, whereas the disrespectable pauper is reliant on taxpayer contributions for his/her livelihood.</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t xml:space="preserve">             --- http://sheeppee.wordpress.com/2011/09/09/voluntary-pauperism-live-poor-and-be-free/</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Times New Roman" w:hAnsi="Times New Roman"/>
          <w:sz w:val="24"/>
          <w:szCs w:val="24"/>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Globalization and Its Implications for Civic Education</w:t>
      </w: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Margaret </w:t>
      </w:r>
      <w:proofErr w:type="spellStart"/>
      <w:r>
        <w:rPr>
          <w:rFonts w:ascii="Arial" w:hAnsi="Arial" w:cs="Arial"/>
          <w:sz w:val="20"/>
          <w:szCs w:val="20"/>
        </w:rPr>
        <w:t>Stimmann</w:t>
      </w:r>
      <w:proofErr w:type="spellEnd"/>
      <w:r>
        <w:rPr>
          <w:rFonts w:ascii="Arial" w:hAnsi="Arial" w:cs="Arial"/>
          <w:sz w:val="20"/>
          <w:szCs w:val="20"/>
        </w:rPr>
        <w:t xml:space="preserve"> Branson, Associate Director Center for Civic Education -</w:t>
      </w: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Democracy and the Globalization of Politics and the Economy International Conference</w:t>
      </w:r>
    </w:p>
    <w:p w:rsidR="005465B8" w:rsidRDefault="005465B8">
      <w:pPr>
        <w:widowControl w:val="0"/>
        <w:autoSpaceDE w:val="0"/>
        <w:autoSpaceDN w:val="0"/>
        <w:adjustRightInd w:val="0"/>
        <w:spacing w:after="0" w:line="240" w:lineRule="auto"/>
        <w:rPr>
          <w:rFonts w:ascii="Arial" w:hAnsi="Arial" w:cs="Arial"/>
          <w:sz w:val="20"/>
          <w:szCs w:val="20"/>
        </w:rPr>
      </w:pPr>
      <w:proofErr w:type="spellStart"/>
      <w:r>
        <w:rPr>
          <w:rFonts w:ascii="Arial" w:hAnsi="Arial" w:cs="Arial"/>
          <w:sz w:val="20"/>
          <w:szCs w:val="20"/>
        </w:rPr>
        <w:t>Haus</w:t>
      </w:r>
      <w:proofErr w:type="spellEnd"/>
      <w:r>
        <w:rPr>
          <w:rFonts w:ascii="Arial" w:hAnsi="Arial" w:cs="Arial"/>
          <w:sz w:val="20"/>
          <w:szCs w:val="20"/>
        </w:rPr>
        <w:t xml:space="preserve"> auf </w:t>
      </w:r>
      <w:proofErr w:type="spellStart"/>
      <w:r>
        <w:rPr>
          <w:rFonts w:ascii="Arial" w:hAnsi="Arial" w:cs="Arial"/>
          <w:sz w:val="20"/>
          <w:szCs w:val="20"/>
        </w:rPr>
        <w:t>der</w:t>
      </w:r>
      <w:proofErr w:type="spellEnd"/>
      <w:r>
        <w:rPr>
          <w:rFonts w:ascii="Arial" w:hAnsi="Arial" w:cs="Arial"/>
          <w:sz w:val="20"/>
          <w:szCs w:val="20"/>
        </w:rPr>
        <w:t xml:space="preserve"> Alb, Bad </w:t>
      </w:r>
      <w:proofErr w:type="spellStart"/>
      <w:r>
        <w:rPr>
          <w:rFonts w:ascii="Arial" w:hAnsi="Arial" w:cs="Arial"/>
          <w:sz w:val="20"/>
          <w:szCs w:val="20"/>
        </w:rPr>
        <w:t>Urach</w:t>
      </w:r>
      <w:proofErr w:type="spellEnd"/>
      <w:r>
        <w:rPr>
          <w:rFonts w:ascii="Arial" w:hAnsi="Arial" w:cs="Arial"/>
          <w:sz w:val="20"/>
          <w:szCs w:val="20"/>
        </w:rPr>
        <w:t>, Germany   -    October, 1999    -   German Federal Agency for Civic Education in co-operation with the State Agency for Civic Education, Stuttgart, Germany and the Center for Civic Education, Calabasas, CA USA</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has been a growing, if disillusioning, realization that [</w:t>
      </w:r>
      <w:proofErr w:type="spellStart"/>
      <w:r>
        <w:rPr>
          <w:rFonts w:ascii="Arial" w:hAnsi="Arial" w:cs="Arial"/>
          <w:sz w:val="20"/>
          <w:szCs w:val="20"/>
        </w:rPr>
        <w:t>internation</w:t>
      </w:r>
      <w:proofErr w:type="spellEnd"/>
      <w:r>
        <w:rPr>
          <w:rFonts w:ascii="Arial" w:hAnsi="Arial" w:cs="Arial"/>
          <w:sz w:val="20"/>
          <w:szCs w:val="20"/>
        </w:rPr>
        <w:t xml:space="preserve"> trade] is not a panacea for the world's ills. [</w:t>
      </w:r>
      <w:proofErr w:type="spellStart"/>
      <w:r>
        <w:rPr>
          <w:rFonts w:ascii="Arial" w:hAnsi="Arial" w:cs="Arial"/>
          <w:sz w:val="20"/>
          <w:szCs w:val="20"/>
        </w:rPr>
        <w:t>Internation</w:t>
      </w:r>
      <w:proofErr w:type="spellEnd"/>
      <w:r>
        <w:rPr>
          <w:rFonts w:ascii="Arial" w:hAnsi="Arial" w:cs="Arial"/>
          <w:sz w:val="20"/>
          <w:szCs w:val="20"/>
        </w:rPr>
        <w:t xml:space="preserve"> trade] has both advantages and disadvantages and it provides opportunities at the same time that it posits dangers, because [</w:t>
      </w:r>
      <w:proofErr w:type="spellStart"/>
      <w:r>
        <w:rPr>
          <w:rFonts w:ascii="Arial" w:hAnsi="Arial" w:cs="Arial"/>
          <w:sz w:val="20"/>
          <w:szCs w:val="20"/>
        </w:rPr>
        <w:t>internation</w:t>
      </w:r>
      <w:proofErr w:type="spellEnd"/>
      <w:r>
        <w:rPr>
          <w:rFonts w:ascii="Arial" w:hAnsi="Arial" w:cs="Arial"/>
          <w:sz w:val="20"/>
          <w:szCs w:val="20"/>
        </w:rPr>
        <w:t xml:space="preserve"> trade] carries with it unanticipated, often contradictory and polarizing consequences.</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two thoughtful Australian legal scholars recently observed:  “This process of [</w:t>
      </w:r>
      <w:proofErr w:type="spellStart"/>
      <w:r>
        <w:rPr>
          <w:rFonts w:ascii="Arial" w:hAnsi="Arial" w:cs="Arial"/>
          <w:sz w:val="20"/>
          <w:szCs w:val="20"/>
        </w:rPr>
        <w:t>internation</w:t>
      </w:r>
      <w:proofErr w:type="spellEnd"/>
      <w:r>
        <w:rPr>
          <w:rFonts w:ascii="Arial" w:hAnsi="Arial" w:cs="Arial"/>
          <w:sz w:val="20"/>
          <w:szCs w:val="20"/>
        </w:rPr>
        <w:t xml:space="preserve"> trade] is part of a ever more interdependent world where political, economic, social, and cultural relationships are not restricted to territorial boundaries or to state actors and no state or entity is unaffected by activities outside its direct control.</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Developments in technology and communications, the creation of intricate international organizations and transnational corporations... and the changes to international relations and international law since the end of the Cold War have profoundly affected the context within which each person and community lives, as well as the role of the state.”   [</w:t>
      </w:r>
      <w:proofErr w:type="spellStart"/>
      <w:r>
        <w:rPr>
          <w:rFonts w:ascii="Arial" w:hAnsi="Arial" w:cs="Arial"/>
          <w:sz w:val="20"/>
          <w:szCs w:val="20"/>
        </w:rPr>
        <w:t>McCorquodale</w:t>
      </w:r>
      <w:proofErr w:type="spellEnd"/>
      <w:r>
        <w:rPr>
          <w:rFonts w:ascii="Arial" w:hAnsi="Arial" w:cs="Arial"/>
          <w:sz w:val="20"/>
          <w:szCs w:val="20"/>
        </w:rPr>
        <w:t xml:space="preserve">, R. &amp; </w:t>
      </w:r>
      <w:proofErr w:type="spellStart"/>
      <w:r>
        <w:rPr>
          <w:rFonts w:ascii="Arial" w:hAnsi="Arial" w:cs="Arial"/>
          <w:sz w:val="20"/>
          <w:szCs w:val="20"/>
        </w:rPr>
        <w:t>Fairbrother</w:t>
      </w:r>
      <w:proofErr w:type="spellEnd"/>
      <w:r>
        <w:rPr>
          <w:rFonts w:ascii="Arial" w:hAnsi="Arial" w:cs="Arial"/>
          <w:sz w:val="20"/>
          <w:szCs w:val="20"/>
        </w:rPr>
        <w:t xml:space="preserve">, R. (1999, August). </w:t>
      </w:r>
      <w:proofErr w:type="gramStart"/>
      <w:r>
        <w:rPr>
          <w:rFonts w:ascii="Arial" w:hAnsi="Arial" w:cs="Arial"/>
          <w:sz w:val="20"/>
          <w:szCs w:val="20"/>
        </w:rPr>
        <w:t>Globalization and Human Rights.</w:t>
      </w:r>
      <w:proofErr w:type="gramEnd"/>
      <w:r>
        <w:rPr>
          <w:rFonts w:ascii="Arial" w:hAnsi="Arial" w:cs="Arial"/>
          <w:sz w:val="20"/>
          <w:szCs w:val="20"/>
        </w:rPr>
        <w:t xml:space="preserve"> Human Rights Quarterly, pp. 735-736.]</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 [</w:t>
      </w:r>
      <w:proofErr w:type="spellStart"/>
      <w:r>
        <w:rPr>
          <w:rFonts w:ascii="Arial" w:hAnsi="Arial" w:cs="Arial"/>
          <w:sz w:val="20"/>
          <w:szCs w:val="20"/>
        </w:rPr>
        <w:t>internation</w:t>
      </w:r>
      <w:proofErr w:type="spellEnd"/>
      <w:r>
        <w:rPr>
          <w:rFonts w:ascii="Arial" w:hAnsi="Arial" w:cs="Arial"/>
          <w:sz w:val="20"/>
          <w:szCs w:val="20"/>
        </w:rPr>
        <w:t xml:space="preserve"> trade] will affect for good or ill the lives of individuals throughout the world is a truism commonly accepted by scholars. David </w:t>
      </w:r>
      <w:proofErr w:type="spellStart"/>
      <w:r>
        <w:rPr>
          <w:rFonts w:ascii="Arial" w:hAnsi="Arial" w:cs="Arial"/>
          <w:sz w:val="20"/>
          <w:szCs w:val="20"/>
        </w:rPr>
        <w:t>Rothkopf</w:t>
      </w:r>
      <w:proofErr w:type="spellEnd"/>
      <w:r>
        <w:rPr>
          <w:rFonts w:ascii="Arial" w:hAnsi="Arial" w:cs="Arial"/>
          <w:sz w:val="20"/>
          <w:szCs w:val="20"/>
        </w:rPr>
        <w:t xml:space="preserve">, a Columbia University Professor, writes that "it is the first time in history that virtually every individual at every level of society can sense the impact of </w:t>
      </w:r>
      <w:r>
        <w:rPr>
          <w:rFonts w:ascii="Arial" w:hAnsi="Arial" w:cs="Arial"/>
          <w:sz w:val="20"/>
          <w:szCs w:val="20"/>
        </w:rPr>
        <w:lastRenderedPageBreak/>
        <w:t>international changes. They can see it and hear it in their media, taste it in their food, and sense it in the products they buy." He predicts that during the next decade nearly two billion workers from emerging markets will have to be absorbed into the global labor pool. "You are either someone who is threatened by this change or someone who will profit from it, but it is almost impossible to conceive of a significant group that will remain untouched by it.”</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Given the sweeping changes taking place in the world and their potential impact on the life of the individual, it is hard to explain why Americans have not been as attentive as they should   . . .    Americans   . . .    tend to regard all non-domestic concerns as "foreign affairs" or "foreign policy matters."     . . .    Candidates of both major parties for the presidency and the Congress largely ignored events beyond the nation's borders.</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Unfortunately, as Richard </w:t>
      </w:r>
      <w:proofErr w:type="spellStart"/>
      <w:r>
        <w:rPr>
          <w:rFonts w:ascii="Arial" w:hAnsi="Arial" w:cs="Arial"/>
          <w:sz w:val="20"/>
          <w:szCs w:val="20"/>
        </w:rPr>
        <w:t>Haass</w:t>
      </w:r>
      <w:proofErr w:type="spellEnd"/>
      <w:r>
        <w:rPr>
          <w:rFonts w:ascii="Arial" w:hAnsi="Arial" w:cs="Arial"/>
          <w:sz w:val="20"/>
          <w:szCs w:val="20"/>
        </w:rPr>
        <w:t xml:space="preserve"> of Brookings Institute points out, the 1996 campaign "only reinforced the impression that the world is a relatively safe place and that international concerns can continue to take a back seat to domestic matters."   . . .     </w:t>
      </w: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concept of anti-trust laws [is] almost unique to the United States, the manner in which Americans deal with torts, product liability, and corruption has not proved to be effective with </w:t>
      </w:r>
      <w:proofErr w:type="spellStart"/>
      <w:r>
        <w:rPr>
          <w:rFonts w:ascii="Arial" w:hAnsi="Arial" w:cs="Arial"/>
          <w:sz w:val="20"/>
          <w:szCs w:val="20"/>
        </w:rPr>
        <w:t>transnationals</w:t>
      </w:r>
      <w:proofErr w:type="spellEnd"/>
      <w:r>
        <w:rPr>
          <w:rFonts w:ascii="Arial" w:hAnsi="Arial" w:cs="Arial"/>
          <w:sz w:val="20"/>
          <w:szCs w:val="20"/>
        </w:rPr>
        <w:t>.   . . .</w:t>
      </w: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Those who view [</w:t>
      </w:r>
      <w:proofErr w:type="spellStart"/>
      <w:r>
        <w:rPr>
          <w:rFonts w:ascii="Arial" w:hAnsi="Arial" w:cs="Arial"/>
          <w:sz w:val="20"/>
          <w:szCs w:val="20"/>
        </w:rPr>
        <w:t>internation</w:t>
      </w:r>
      <w:proofErr w:type="spellEnd"/>
      <w:r>
        <w:rPr>
          <w:rFonts w:ascii="Arial" w:hAnsi="Arial" w:cs="Arial"/>
          <w:sz w:val="20"/>
          <w:szCs w:val="20"/>
        </w:rPr>
        <w:t xml:space="preserve"> trade] negatively argue that it has political and economic ramifications which will prove detrimental to democracy. Whereas the Industrial Revolution created more jobs than it destroyed, the Technological Revolution threatens to destroy more jobs than it creates.</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Further, it will erect new and rigid class barriers between the well-educated and the ill-educated. Huge transfers of wealth from lower-skilled middle class workers to   . . .    a new technological aristocracy will exacerbate   . . .  income disparities    . . .   In less developed countries such a transfer of wealth, and with it political power, could be devastating, and it could preclude progress toward democracy.     . . .</w:t>
      </w: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Arthur Schlesinger, Jr.   . . .  </w:t>
      </w:r>
      <w:proofErr w:type="gramStart"/>
      <w:r>
        <w:rPr>
          <w:rFonts w:ascii="Arial" w:hAnsi="Arial" w:cs="Arial"/>
          <w:sz w:val="20"/>
          <w:szCs w:val="20"/>
        </w:rPr>
        <w:t>writes</w:t>
      </w:r>
      <w:proofErr w:type="gramEnd"/>
      <w:r>
        <w:rPr>
          <w:rFonts w:ascii="Arial" w:hAnsi="Arial" w:cs="Arial"/>
          <w:sz w:val="20"/>
          <w:szCs w:val="20"/>
        </w:rPr>
        <w:t>:   “The Computer Revolution offers wondrous new possibilities for creative destruction.   . . .   The computer turns the untrammeled market into a global juggernaut crashing across frontiers, enfeebling national powers of taxation and regulation, undercutting national management of interest rates and exchange rates, widening disparities of wealth both within and between nations, dragging down labor standards, degrading the environment, denying nations the shaping of their own economic destiny    . . . “   [Schlesinger, A. Jr. (1997, September/October). Has Democracy A Future? Foreign Affairs, p. 8.]</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Those who take a pessimistic view of [</w:t>
      </w:r>
      <w:proofErr w:type="spellStart"/>
      <w:r>
        <w:rPr>
          <w:rFonts w:ascii="Arial" w:hAnsi="Arial" w:cs="Arial"/>
          <w:sz w:val="20"/>
          <w:szCs w:val="20"/>
        </w:rPr>
        <w:t>internation</w:t>
      </w:r>
      <w:proofErr w:type="spellEnd"/>
      <w:r>
        <w:rPr>
          <w:rFonts w:ascii="Arial" w:hAnsi="Arial" w:cs="Arial"/>
          <w:sz w:val="20"/>
          <w:szCs w:val="20"/>
        </w:rPr>
        <w:t xml:space="preserve"> trade] also argue that it is responsible for    . . .    the resurgence of identity politics and a retreat from democracy. They allege that when people believe that powerful forces, such as [</w:t>
      </w:r>
      <w:proofErr w:type="spellStart"/>
      <w:r>
        <w:rPr>
          <w:rFonts w:ascii="Arial" w:hAnsi="Arial" w:cs="Arial"/>
          <w:sz w:val="20"/>
          <w:szCs w:val="20"/>
        </w:rPr>
        <w:t>internation</w:t>
      </w:r>
      <w:proofErr w:type="spellEnd"/>
      <w:r>
        <w:rPr>
          <w:rFonts w:ascii="Arial" w:hAnsi="Arial" w:cs="Arial"/>
          <w:sz w:val="20"/>
          <w:szCs w:val="20"/>
        </w:rPr>
        <w:t xml:space="preserve"> trade], are beyond their comprehension and/or control, they retreat into familiar, comprehensible, and protective units. They congregate in ethnic, tribal, or religious enclaves.</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t>
      </w:r>
      <w:proofErr w:type="spellStart"/>
      <w:r>
        <w:rPr>
          <w:rFonts w:ascii="Arial" w:hAnsi="Arial" w:cs="Arial"/>
          <w:sz w:val="20"/>
          <w:szCs w:val="20"/>
        </w:rPr>
        <w:t>Internation</w:t>
      </w:r>
      <w:proofErr w:type="spellEnd"/>
      <w:r>
        <w:rPr>
          <w:rFonts w:ascii="Arial" w:hAnsi="Arial" w:cs="Arial"/>
          <w:sz w:val="20"/>
          <w:szCs w:val="20"/>
        </w:rPr>
        <w:t xml:space="preserve"> trade] through the creation of international, multinational or regional trade and economic institutions can lead to a feeling of loss of political power by groups   . . .     The hostility of fundamentalism to freedom of expression and belief has ominous implications for democracy.   . . . </w:t>
      </w: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appears to be little doubt that [</w:t>
      </w:r>
      <w:proofErr w:type="spellStart"/>
      <w:r>
        <w:rPr>
          <w:rFonts w:ascii="Arial" w:hAnsi="Arial" w:cs="Arial"/>
          <w:sz w:val="20"/>
          <w:szCs w:val="20"/>
        </w:rPr>
        <w:t>internation</w:t>
      </w:r>
      <w:proofErr w:type="spellEnd"/>
      <w:r>
        <w:rPr>
          <w:rFonts w:ascii="Arial" w:hAnsi="Arial" w:cs="Arial"/>
          <w:sz w:val="20"/>
          <w:szCs w:val="20"/>
        </w:rPr>
        <w:t xml:space="preserve"> trade] not only is a force to be reckoned with, but that its spread is to continue. Do its benefits outweigh its costs? There is, as yet, no certain answer to that question. Most scholars take a cautious, "wait and see" stance   . . . </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http://www.civiced.org/papers/papers_oct99_branson.html</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Times New Roman" w:hAnsi="Times New Roman"/>
          <w:sz w:val="28"/>
          <w:szCs w:val="28"/>
        </w:rPr>
      </w:pPr>
    </w:p>
    <w:p w:rsidR="005465B8" w:rsidRDefault="005465B8">
      <w:pPr>
        <w:widowControl w:val="0"/>
        <w:autoSpaceDE w:val="0"/>
        <w:autoSpaceDN w:val="0"/>
        <w:adjustRightInd w:val="0"/>
        <w:spacing w:after="0" w:line="240" w:lineRule="auto"/>
        <w:rPr>
          <w:rFonts w:ascii="Times New Roman" w:hAnsi="Times New Roman"/>
          <w:sz w:val="28"/>
          <w:szCs w:val="28"/>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Is Eradicating Polio a Good Idea?</w:t>
      </w:r>
    </w:p>
    <w:p w:rsidR="005465B8" w:rsidRDefault="005465B8">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Arthur </w:t>
      </w:r>
      <w:proofErr w:type="spellStart"/>
      <w:proofErr w:type="gramStart"/>
      <w:r>
        <w:rPr>
          <w:rFonts w:ascii="Arial" w:hAnsi="Arial" w:cs="Arial"/>
          <w:sz w:val="20"/>
          <w:szCs w:val="20"/>
        </w:rPr>
        <w:t>Caplan</w:t>
      </w:r>
      <w:proofErr w:type="spellEnd"/>
      <w:r>
        <w:rPr>
          <w:rFonts w:ascii="Arial" w:hAnsi="Arial" w:cs="Arial"/>
          <w:sz w:val="20"/>
          <w:szCs w:val="20"/>
        </w:rPr>
        <w:t xml:space="preserve">  -</w:t>
      </w:r>
      <w:proofErr w:type="gramEnd"/>
      <w:r>
        <w:rPr>
          <w:rFonts w:ascii="Arial" w:hAnsi="Arial" w:cs="Arial"/>
          <w:sz w:val="20"/>
          <w:szCs w:val="20"/>
        </w:rPr>
        <w:t xml:space="preserve">  Dec. 27, 2010</w:t>
      </w:r>
    </w:p>
    <w:p w:rsidR="005465B8" w:rsidRDefault="005465B8">
      <w:pPr>
        <w:widowControl w:val="0"/>
        <w:autoSpaceDE w:val="0"/>
        <w:autoSpaceDN w:val="0"/>
        <w:adjustRightInd w:val="0"/>
        <w:spacing w:after="0" w:line="240" w:lineRule="auto"/>
        <w:rPr>
          <w:rFonts w:ascii="Arial" w:hAnsi="Arial" w:cs="Arial"/>
          <w:sz w:val="12"/>
          <w:szCs w:val="12"/>
        </w:rPr>
      </w:pP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Polio broke out in Central Asia this year, with 560 cases reported in Tajikistan. Cases have also been diagnosed in Russia and Uzbekistan  . . .</w:t>
      </w: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drive to eradicate polio, as the Tajikistan tragedy shows, may be putting the entire world at risk. It makes no sense to talk about eradicating diseases like polio if a small outbreak in a remote part of the globe can rapidly spread and imperil billions.  . . .</w:t>
      </w: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There are reasons to wonder whether </w:t>
      </w:r>
      <w:proofErr w:type="gramStart"/>
      <w:r>
        <w:rPr>
          <w:rFonts w:ascii="Arial" w:hAnsi="Arial" w:cs="Arial"/>
          <w:sz w:val="20"/>
          <w:szCs w:val="20"/>
        </w:rPr>
        <w:t>continued efforts at polio eradication  . . . is</w:t>
      </w:r>
      <w:proofErr w:type="gramEnd"/>
      <w:r>
        <w:rPr>
          <w:rFonts w:ascii="Arial" w:hAnsi="Arial" w:cs="Arial"/>
          <w:sz w:val="20"/>
          <w:szCs w:val="20"/>
        </w:rPr>
        <w:t xml:space="preserve"> the right course to follow.  . . .  Talk of eradication means permanent relief from a disease, and thus permission to let down our guard against it.  . . .   </w:t>
      </w: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surveillance required to establish eradication is a huge challenge. Political instability, wars and civil breakdown, and balky governments sometimes make access nearly impossible in some parts of the world. Moreover, it is not clear that all polio cases can be detected, because some infected people do not show symptoms.</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challenge of ensuring adequate surveillance appears insurmountable  . . .  Polio can suddenly reappear out of the blue in a so-called wild-type form.</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Chasing down the last cases of polio is very costly.  . . .  The emergence of respect for a patient’s right to refuse vaccines creates a difficult challenge  . . .  </w:t>
      </w: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The eradication of polio is a noble goal. But it is not the right one.  . . .   Those involved in efforts aimed at complete eradication should rethink their goal, lest faith in the unattainable leads to disaster.</w:t>
      </w:r>
    </w:p>
    <w:p w:rsidR="005465B8" w:rsidRDefault="005465B8">
      <w:pPr>
        <w:widowControl w:val="0"/>
        <w:autoSpaceDE w:val="0"/>
        <w:autoSpaceDN w:val="0"/>
        <w:adjustRightInd w:val="0"/>
        <w:spacing w:after="0" w:line="240" w:lineRule="auto"/>
        <w:rPr>
          <w:rFonts w:ascii="Arial" w:hAnsi="Arial" w:cs="Arial"/>
          <w:sz w:val="12"/>
          <w:szCs w:val="12"/>
        </w:rPr>
      </w:pPr>
    </w:p>
    <w:p w:rsidR="005465B8" w:rsidRDefault="005465B8">
      <w:pPr>
        <w:widowControl w:val="0"/>
        <w:autoSpaceDE w:val="0"/>
        <w:autoSpaceDN w:val="0"/>
        <w:adjustRightInd w:val="0"/>
        <w:spacing w:after="0" w:line="240" w:lineRule="auto"/>
        <w:rPr>
          <w:rFonts w:ascii="Arial" w:hAnsi="Arial" w:cs="Arial"/>
          <w:sz w:val="12"/>
          <w:szCs w:val="12"/>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t>--- http://www.project-syndicate.org/commentary/is-eradicating-polio-a-good-idea-</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Occupy a money-free world? Now that’s a capital idea</w:t>
      </w:r>
    </w:p>
    <w:p w:rsidR="005465B8" w:rsidRDefault="005465B8">
      <w:pPr>
        <w:widowControl w:val="0"/>
        <w:autoSpaceDE w:val="0"/>
        <w:autoSpaceDN w:val="0"/>
        <w:adjustRightInd w:val="0"/>
        <w:spacing w:after="0" w:line="240" w:lineRule="auto"/>
        <w:rPr>
          <w:rFonts w:ascii="Arial" w:hAnsi="Arial" w:cs="Arial"/>
          <w:sz w:val="12"/>
          <w:szCs w:val="12"/>
        </w:rPr>
      </w:pPr>
      <w:proofErr w:type="spellStart"/>
      <w:proofErr w:type="gramStart"/>
      <w:r>
        <w:rPr>
          <w:rFonts w:ascii="Arial" w:hAnsi="Arial" w:cs="Arial"/>
          <w:sz w:val="20"/>
          <w:szCs w:val="20"/>
        </w:rPr>
        <w:t>Anitra</w:t>
      </w:r>
      <w:proofErr w:type="spellEnd"/>
      <w:r>
        <w:rPr>
          <w:rFonts w:ascii="Arial" w:hAnsi="Arial" w:cs="Arial"/>
          <w:sz w:val="20"/>
          <w:szCs w:val="20"/>
        </w:rPr>
        <w:t xml:space="preserve"> Nelson, Assoc. Prof., School of Global Studies Social Science and Planning, RMIT Univ.</w:t>
      </w:r>
      <w:proofErr w:type="gramEnd"/>
    </w:p>
    <w:p w:rsidR="005465B8" w:rsidRDefault="005465B8">
      <w:pPr>
        <w:widowControl w:val="0"/>
        <w:autoSpaceDE w:val="0"/>
        <w:autoSpaceDN w:val="0"/>
        <w:adjustRightInd w:val="0"/>
        <w:spacing w:after="0" w:line="240" w:lineRule="auto"/>
        <w:rPr>
          <w:rFonts w:ascii="Arial" w:hAnsi="Arial" w:cs="Arial"/>
          <w:sz w:val="12"/>
          <w:szCs w:val="12"/>
        </w:rPr>
      </w:pP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turning point in world history . . . It’s hard to imagine such a dramatic shift taking place, with mainstream politics focusing on . . . a pretence . . . that Julia Gillard must fall and a . . . and hard-fought-for “freedom” in the Middle East looking more and more like a mirage. . . .</w:t>
      </w: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ten contributors to a new book I co-edited, Life </w:t>
      </w:r>
      <w:proofErr w:type="gramStart"/>
      <w:r>
        <w:rPr>
          <w:rFonts w:ascii="Arial" w:hAnsi="Arial" w:cs="Arial"/>
          <w:sz w:val="20"/>
          <w:szCs w:val="20"/>
        </w:rPr>
        <w:t>Without</w:t>
      </w:r>
      <w:proofErr w:type="gramEnd"/>
      <w:r>
        <w:rPr>
          <w:rFonts w:ascii="Arial" w:hAnsi="Arial" w:cs="Arial"/>
          <w:sz w:val="20"/>
          <w:szCs w:val="20"/>
        </w:rPr>
        <w:t xml:space="preserve"> Money . . . offer strong, radical responses to defenders of capitalism and the so-called “free world”.</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They set out money-free models of community-based governance and collective sufficiency, arguing that production for trade contorts and destroys humane and natural values. </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They offer strategies for undercutting capitalism by refusing to deal in money . . . </w:t>
      </w: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gramStart"/>
      <w:r>
        <w:rPr>
          <w:rFonts w:ascii="Arial" w:hAnsi="Arial" w:cs="Arial"/>
          <w:sz w:val="20"/>
          <w:szCs w:val="20"/>
        </w:rPr>
        <w:t xml:space="preserve">Squatting, </w:t>
      </w:r>
      <w:proofErr w:type="spellStart"/>
      <w:r>
        <w:rPr>
          <w:rFonts w:ascii="Arial" w:hAnsi="Arial" w:cs="Arial"/>
          <w:sz w:val="20"/>
          <w:szCs w:val="20"/>
        </w:rPr>
        <w:t>freeganism</w:t>
      </w:r>
      <w:proofErr w:type="spellEnd"/>
      <w:r>
        <w:rPr>
          <w:rFonts w:ascii="Arial" w:hAnsi="Arial" w:cs="Arial"/>
          <w:sz w:val="20"/>
          <w:szCs w:val="20"/>
        </w:rPr>
        <w:t xml:space="preserve"> and collaborative consumption . . . [and] non-market models.</w:t>
      </w:r>
      <w:proofErr w:type="gramEnd"/>
      <w:r>
        <w:rPr>
          <w:rFonts w:ascii="Arial" w:hAnsi="Arial" w:cs="Arial"/>
          <w:sz w:val="20"/>
          <w:szCs w:val="20"/>
        </w:rPr>
        <w:t xml:space="preserve"> A decade ago they might have been considered marginal. But their activities are gaining greater currency (pardon the pun) and coming into sharper focus as capitalists and workers alike fear more and worse instability . . .</w:t>
      </w: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People question the basis of our economy within which money is the operating principle, dominating value . . . </w:t>
      </w: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Everyone’s fortunes depend on satiating Mammon. . . .  If everyone decided to live modestly capitalism would disintegrate.</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Growth is capitalism’s Achilles’ heel. . . . It is simply impossible to imagine . . . “</w:t>
      </w:r>
      <w:proofErr w:type="spellStart"/>
      <w:r>
        <w:rPr>
          <w:rFonts w:ascii="Arial" w:hAnsi="Arial" w:cs="Arial"/>
          <w:sz w:val="20"/>
          <w:szCs w:val="20"/>
        </w:rPr>
        <w:t>degrowing</w:t>
      </w:r>
      <w:proofErr w:type="spellEnd"/>
      <w:r>
        <w:rPr>
          <w:rFonts w:ascii="Arial" w:hAnsi="Arial" w:cs="Arial"/>
          <w:sz w:val="20"/>
          <w:szCs w:val="20"/>
        </w:rPr>
        <w:t>” without a planned economy, at which point we have only two options.</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There is the option of state-planned economies . . . If distribution is . . . on the basis of need, it would appear money has little function. . . . Could we really leave such decisions to the kinds of politicians we have today? No . . . </w:t>
      </w: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gramStart"/>
      <w:r>
        <w:rPr>
          <w:rFonts w:ascii="Arial" w:hAnsi="Arial" w:cs="Arial"/>
          <w:sz w:val="20"/>
          <w:szCs w:val="20"/>
        </w:rPr>
        <w:t>Economic democracy.</w:t>
      </w:r>
      <w:proofErr w:type="gramEnd"/>
      <w:r>
        <w:rPr>
          <w:rFonts w:ascii="Arial" w:hAnsi="Arial" w:cs="Arial"/>
          <w:sz w:val="20"/>
          <w:szCs w:val="20"/>
        </w:rPr>
        <w:t xml:space="preserve"> It is precisely the importance of such democracy that lies at the heart of Occupy movements worldwide. </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Occupy politics focus on general assemblies, allowing everyone a say in decision-making [instead of electing representatives]. Clumsy, you say, impossible, not feasible. You’re right, under current economic conditions, under capitalism. . . . </w:t>
      </w: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world in which we could all have a say in how we live our lives is sketched out in the final chapter of Life </w:t>
      </w:r>
      <w:proofErr w:type="gramStart"/>
      <w:r>
        <w:rPr>
          <w:rFonts w:ascii="Arial" w:hAnsi="Arial" w:cs="Arial"/>
          <w:sz w:val="20"/>
          <w:szCs w:val="20"/>
        </w:rPr>
        <w:t>Without</w:t>
      </w:r>
      <w:proofErr w:type="gramEnd"/>
      <w:r>
        <w:rPr>
          <w:rFonts w:ascii="Arial" w:hAnsi="Arial" w:cs="Arial"/>
          <w:sz w:val="20"/>
          <w:szCs w:val="20"/>
        </w:rPr>
        <w:t xml:space="preserve"> Money, which offers a model of a “compact society”. . . . Legally enforceable voluntary agreements, rather than monetary contracts. . . .</w:t>
      </w: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Instead of establishing tiny self-sufficient households, we’d work collectively, with a range of connected local households occupying a basic unit of a </w:t>
      </w:r>
      <w:proofErr w:type="spellStart"/>
      <w:r>
        <w:rPr>
          <w:rFonts w:ascii="Arial" w:hAnsi="Arial" w:cs="Arial"/>
          <w:sz w:val="20"/>
          <w:szCs w:val="20"/>
        </w:rPr>
        <w:t>neighbourhood</w:t>
      </w:r>
      <w:proofErr w:type="spellEnd"/>
      <w:r>
        <w:rPr>
          <w:rFonts w:ascii="Arial" w:hAnsi="Arial" w:cs="Arial"/>
          <w:sz w:val="20"/>
          <w:szCs w:val="20"/>
        </w:rPr>
        <w:t>, the size of which would be flexible . . . Local collective sufficiency would be the key aim . . . appropriate technology.</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Times New Roman" w:hAnsi="Times New Roman"/>
          <w:color w:val="FF0000"/>
          <w:sz w:val="24"/>
          <w:szCs w:val="24"/>
        </w:rPr>
        <w:tab/>
      </w:r>
      <w:proofErr w:type="gramStart"/>
      <w:r>
        <w:rPr>
          <w:rFonts w:ascii="Times New Roman" w:hAnsi="Times New Roman"/>
          <w:color w:val="FF0000"/>
          <w:sz w:val="24"/>
          <w:szCs w:val="24"/>
        </w:rPr>
        <w:t>{ See</w:t>
      </w:r>
      <w:proofErr w:type="gramEnd"/>
      <w:r>
        <w:rPr>
          <w:rFonts w:ascii="Times New Roman" w:hAnsi="Times New Roman"/>
          <w:color w:val="FF0000"/>
          <w:sz w:val="24"/>
          <w:szCs w:val="24"/>
        </w:rPr>
        <w:t>, for example, the Manor system of the Middle Ages. }</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Of course, there are likely to be needs or wants that people could not source or create locally. Ideally, these would be obtained from a </w:t>
      </w:r>
      <w:proofErr w:type="spellStart"/>
      <w:r>
        <w:rPr>
          <w:rFonts w:ascii="Arial" w:hAnsi="Arial" w:cs="Arial"/>
          <w:sz w:val="20"/>
          <w:szCs w:val="20"/>
        </w:rPr>
        <w:t>neighbouring</w:t>
      </w:r>
      <w:proofErr w:type="spellEnd"/>
      <w:r>
        <w:rPr>
          <w:rFonts w:ascii="Arial" w:hAnsi="Arial" w:cs="Arial"/>
          <w:sz w:val="20"/>
          <w:szCs w:val="20"/>
        </w:rPr>
        <w:t xml:space="preserve"> area . . .  A massive decade of engaging with our current economic, environmental and political challenges might well have just started.</w:t>
      </w: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t xml:space="preserve">   --- http://theconversation.edu.au/occupy-a-money-free-world-now-thats-a-capital-idea-5206</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Times New Roman" w:hAnsi="Times New Roman"/>
          <w:sz w:val="28"/>
          <w:szCs w:val="28"/>
        </w:rPr>
      </w:pPr>
    </w:p>
    <w:p w:rsidR="005465B8" w:rsidRDefault="005465B8">
      <w:pPr>
        <w:widowControl w:val="0"/>
        <w:autoSpaceDE w:val="0"/>
        <w:autoSpaceDN w:val="0"/>
        <w:adjustRightInd w:val="0"/>
        <w:spacing w:after="0" w:line="240" w:lineRule="auto"/>
        <w:rPr>
          <w:rFonts w:ascii="Times New Roman" w:hAnsi="Times New Roman"/>
          <w:sz w:val="28"/>
          <w:szCs w:val="28"/>
        </w:rPr>
      </w:pPr>
    </w:p>
    <w:p w:rsidR="005465B8" w:rsidRDefault="005465B8">
      <w:pPr>
        <w:widowControl w:val="0"/>
        <w:autoSpaceDE w:val="0"/>
        <w:autoSpaceDN w:val="0"/>
        <w:adjustRightInd w:val="0"/>
        <w:spacing w:after="0" w:line="240" w:lineRule="auto"/>
        <w:rPr>
          <w:rFonts w:ascii="Times New Roman" w:hAnsi="Times New Roman"/>
          <w:sz w:val="28"/>
          <w:szCs w:val="28"/>
        </w:rPr>
      </w:pPr>
    </w:p>
    <w:p w:rsidR="005465B8" w:rsidRDefault="005465B8">
      <w:pPr>
        <w:widowControl w:val="0"/>
        <w:autoSpaceDE w:val="0"/>
        <w:autoSpaceDN w:val="0"/>
        <w:adjustRightInd w:val="0"/>
        <w:spacing w:after="0" w:line="240" w:lineRule="auto"/>
        <w:rPr>
          <w:rFonts w:ascii="Times New Roman" w:hAnsi="Times New Roman"/>
          <w:sz w:val="28"/>
          <w:szCs w:val="28"/>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lastRenderedPageBreak/>
        <w:t>Free speech is a liberal tool of power</w:t>
      </w:r>
    </w:p>
    <w:p w:rsidR="005465B8" w:rsidRDefault="005465B8">
      <w:pPr>
        <w:widowControl w:val="0"/>
        <w:autoSpaceDE w:val="0"/>
        <w:autoSpaceDN w:val="0"/>
        <w:adjustRightInd w:val="0"/>
        <w:spacing w:after="0" w:line="240" w:lineRule="auto"/>
        <w:rPr>
          <w:rFonts w:ascii="Arial" w:hAnsi="Arial" w:cs="Arial"/>
          <w:sz w:val="12"/>
          <w:szCs w:val="12"/>
        </w:rPr>
      </w:pPr>
      <w:proofErr w:type="spellStart"/>
      <w:r>
        <w:rPr>
          <w:rFonts w:ascii="Arial" w:hAnsi="Arial" w:cs="Arial"/>
          <w:sz w:val="20"/>
          <w:szCs w:val="20"/>
        </w:rPr>
        <w:t>Uthman</w:t>
      </w:r>
      <w:proofErr w:type="spellEnd"/>
      <w:r>
        <w:rPr>
          <w:rFonts w:ascii="Arial" w:hAnsi="Arial" w:cs="Arial"/>
          <w:sz w:val="20"/>
          <w:szCs w:val="20"/>
        </w:rPr>
        <w:t xml:space="preserve"> </w:t>
      </w:r>
      <w:proofErr w:type="spellStart"/>
      <w:r>
        <w:rPr>
          <w:rFonts w:ascii="Arial" w:hAnsi="Arial" w:cs="Arial"/>
          <w:sz w:val="20"/>
          <w:szCs w:val="20"/>
        </w:rPr>
        <w:t>Badar</w:t>
      </w:r>
      <w:proofErr w:type="spellEnd"/>
      <w:r>
        <w:rPr>
          <w:rFonts w:ascii="Arial" w:hAnsi="Arial" w:cs="Arial"/>
          <w:sz w:val="20"/>
          <w:szCs w:val="20"/>
        </w:rPr>
        <w:t xml:space="preserve">, Spokesman of </w:t>
      </w:r>
      <w:proofErr w:type="spellStart"/>
      <w:r>
        <w:rPr>
          <w:rFonts w:ascii="Arial" w:hAnsi="Arial" w:cs="Arial"/>
          <w:sz w:val="20"/>
          <w:szCs w:val="20"/>
        </w:rPr>
        <w:t>Hizb</w:t>
      </w:r>
      <w:proofErr w:type="spellEnd"/>
      <w:r>
        <w:rPr>
          <w:rFonts w:ascii="Arial" w:hAnsi="Arial" w:cs="Arial"/>
          <w:sz w:val="20"/>
          <w:szCs w:val="20"/>
        </w:rPr>
        <w:t xml:space="preserve"> </w:t>
      </w:r>
      <w:proofErr w:type="spellStart"/>
      <w:r>
        <w:rPr>
          <w:rFonts w:ascii="Arial" w:hAnsi="Arial" w:cs="Arial"/>
          <w:sz w:val="20"/>
          <w:szCs w:val="20"/>
        </w:rPr>
        <w:t>ut-Tahrir</w:t>
      </w:r>
      <w:proofErr w:type="spellEnd"/>
      <w:r>
        <w:rPr>
          <w:rFonts w:ascii="Arial" w:hAnsi="Arial" w:cs="Arial"/>
          <w:sz w:val="20"/>
          <w:szCs w:val="20"/>
        </w:rPr>
        <w:t xml:space="preserve"> in Australia   -    5 </w:t>
      </w:r>
      <w:proofErr w:type="spellStart"/>
      <w:r>
        <w:rPr>
          <w:rFonts w:ascii="Arial" w:hAnsi="Arial" w:cs="Arial"/>
          <w:sz w:val="20"/>
          <w:szCs w:val="20"/>
        </w:rPr>
        <w:t>Pillarz</w:t>
      </w:r>
      <w:proofErr w:type="spellEnd"/>
      <w:r>
        <w:rPr>
          <w:rFonts w:ascii="Arial" w:hAnsi="Arial" w:cs="Arial"/>
          <w:sz w:val="20"/>
          <w:szCs w:val="20"/>
        </w:rPr>
        <w:t xml:space="preserve">    -     Feb. 12, 2014</w:t>
      </w:r>
    </w:p>
    <w:p w:rsidR="005465B8" w:rsidRDefault="005465B8">
      <w:pPr>
        <w:widowControl w:val="0"/>
        <w:autoSpaceDE w:val="0"/>
        <w:autoSpaceDN w:val="0"/>
        <w:adjustRightInd w:val="0"/>
        <w:spacing w:after="0" w:line="240" w:lineRule="auto"/>
        <w:rPr>
          <w:rFonts w:ascii="Arial" w:hAnsi="Arial" w:cs="Arial"/>
          <w:sz w:val="12"/>
          <w:szCs w:val="12"/>
        </w:rPr>
      </w:pP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Free speech is a liberal position, not some neutral universal. So here’s a frank memo to the liberals: enough of the self-indulgence. You don’t represent the default position. Billions of people around the worlds are not liberals. Stop feigning universality. Drop the pretence and let’s have an honest discussion. It is of the most basic human civility to respect others. That is the starting point – not free speech.   . . .</w:t>
      </w: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idea of free speech is flawed in theory and </w:t>
      </w:r>
      <w:proofErr w:type="spellStart"/>
      <w:r>
        <w:rPr>
          <w:rFonts w:ascii="Arial" w:hAnsi="Arial" w:cs="Arial"/>
          <w:sz w:val="20"/>
          <w:szCs w:val="20"/>
        </w:rPr>
        <w:t>politicised</w:t>
      </w:r>
      <w:proofErr w:type="spellEnd"/>
      <w:r>
        <w:rPr>
          <w:rFonts w:ascii="Arial" w:hAnsi="Arial" w:cs="Arial"/>
          <w:sz w:val="20"/>
          <w:szCs w:val="20"/>
        </w:rPr>
        <w:t xml:space="preserve"> in practice. It is an idea impossible to implement, and has never been implemented anywhere historically – not even today, in liberal societies.   . . .     Across the liberal West, we find defamation laws, sedition laws, professional standards and journalistic standards of reporting about politicians and celebrities. In Germany, denial of the Holocaust is prohibited by law. In the United Kingdom, the Public Order Act makes “threatening, abusive or insulting words” a criminal offence.    . . .    </w:t>
      </w: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principle of free speech, I argue, is wielded selectively as a political tool. When Muslim sanctities are denigrated, we’re lectured about free speech and how it can’t be qualified. Yet when Muslims and others insult, they are met with the force of law.</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Who decides about when and how to qualify free speech? The real question, then, is not about freedom. It is about how far power can go. It’s about power using the notion of freedom to extend and enforce its reach.    . . .</w:t>
      </w: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West including Australia supported the brutal dictator Hosni Mubarak of Egypt.</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Is the western world really in a position to lecture others about violence? </w:t>
      </w:r>
      <w:proofErr w:type="gramStart"/>
      <w:r>
        <w:rPr>
          <w:rFonts w:ascii="Arial" w:hAnsi="Arial" w:cs="Arial"/>
          <w:sz w:val="20"/>
          <w:szCs w:val="20"/>
        </w:rPr>
        <w:t>Or about values?</w:t>
      </w:r>
      <w:proofErr w:type="gramEnd"/>
      <w:r>
        <w:rPr>
          <w:rFonts w:ascii="Arial" w:hAnsi="Arial" w:cs="Arial"/>
          <w:sz w:val="20"/>
          <w:szCs w:val="20"/>
        </w:rPr>
        <w:t xml:space="preserve"> The “free world” seeks to dominate and impose itself upon the rest by means of military, political and epistemic violence: perpetuating </w:t>
      </w:r>
      <w:proofErr w:type="spellStart"/>
      <w:r>
        <w:rPr>
          <w:rFonts w:ascii="Arial" w:hAnsi="Arial" w:cs="Arial"/>
          <w:sz w:val="20"/>
          <w:szCs w:val="20"/>
        </w:rPr>
        <w:t>Orientalist</w:t>
      </w:r>
      <w:proofErr w:type="spellEnd"/>
      <w:r>
        <w:rPr>
          <w:rFonts w:ascii="Arial" w:hAnsi="Arial" w:cs="Arial"/>
          <w:sz w:val="20"/>
          <w:szCs w:val="20"/>
        </w:rPr>
        <w:t xml:space="preserve"> fantasies about Muslims being prone to violence, backward, unable to manage themselves; propping up dictators like Hosni Mubarak and King Abdullah; destroying entire countries through war and invasion; using unmanned drones to kill indiscriminately in Yemen and Pakistan. This is the broader context of provocation in which the global Muslim </w:t>
      </w:r>
      <w:proofErr w:type="gramStart"/>
      <w:r>
        <w:rPr>
          <w:rFonts w:ascii="Arial" w:hAnsi="Arial" w:cs="Arial"/>
          <w:sz w:val="20"/>
          <w:szCs w:val="20"/>
        </w:rPr>
        <w:t>reaction to insults come</w:t>
      </w:r>
      <w:proofErr w:type="gramEnd"/>
      <w:r>
        <w:rPr>
          <w:rFonts w:ascii="Arial" w:hAnsi="Arial" w:cs="Arial"/>
          <w:sz w:val="20"/>
          <w:szCs w:val="20"/>
        </w:rPr>
        <w:t xml:space="preserve">.    . . .    </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t xml:space="preserve">         --- http://www.5pillarz.com/2014/02/12/uthman-badar-free-speech-is-a-liberal-tool-of-power/</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8"/>
          <w:szCs w:val="28"/>
        </w:rPr>
        <w:t xml:space="preserve">Denial of the </w:t>
      </w:r>
      <w:proofErr w:type="spellStart"/>
      <w:r>
        <w:rPr>
          <w:rFonts w:ascii="Times New Roman" w:hAnsi="Times New Roman"/>
          <w:sz w:val="28"/>
          <w:szCs w:val="28"/>
        </w:rPr>
        <w:t>Nakba</w:t>
      </w:r>
      <w:proofErr w:type="spellEnd"/>
      <w:r>
        <w:rPr>
          <w:rFonts w:ascii="Times New Roman" w:hAnsi="Times New Roman"/>
          <w:sz w:val="28"/>
          <w:szCs w:val="28"/>
        </w:rPr>
        <w:t>, Denial of Refugee Return</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Israel commemorates its independence day with a series of events celebrating a Jewish ‘homecoming’ to the land and the birth of the Jewish state as achievements of the Zionist dream for ‘</w:t>
      </w:r>
      <w:proofErr w:type="spellStart"/>
      <w:r>
        <w:rPr>
          <w:rFonts w:ascii="Arial" w:hAnsi="Arial" w:cs="Arial"/>
          <w:sz w:val="20"/>
          <w:szCs w:val="20"/>
        </w:rPr>
        <w:t>Eretz</w:t>
      </w:r>
      <w:proofErr w:type="spellEnd"/>
      <w:r>
        <w:rPr>
          <w:rFonts w:ascii="Arial" w:hAnsi="Arial" w:cs="Arial"/>
          <w:sz w:val="20"/>
          <w:szCs w:val="20"/>
        </w:rPr>
        <w:t xml:space="preserve"> Israel’ (all of Mandate Palestine).</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Israel celebrates, it entirely disavows any responsibility for the destruction of the homeland of the Palestinian people and their forced displacement – what Palestinians call the ‘</w:t>
      </w:r>
      <w:proofErr w:type="spellStart"/>
      <w:r>
        <w:rPr>
          <w:rFonts w:ascii="Arial" w:hAnsi="Arial" w:cs="Arial"/>
          <w:sz w:val="20"/>
          <w:szCs w:val="20"/>
        </w:rPr>
        <w:t>Nakba</w:t>
      </w:r>
      <w:proofErr w:type="spellEnd"/>
      <w:r>
        <w:rPr>
          <w:rFonts w:ascii="Arial" w:hAnsi="Arial" w:cs="Arial"/>
          <w:sz w:val="20"/>
          <w:szCs w:val="20"/>
        </w:rPr>
        <w:t>’ or ‘Catastrophe’. Early Zionist leader Israel Zangwill spoke of “a people without land returning to a land without people.”</w:t>
      </w: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denial is also found in schools, on official maps and in law. It, in turn, helps perpetuate ongoing confiscation of Palestinian land, an existing discriminatory legal regime, and </w:t>
      </w:r>
      <w:proofErr w:type="gramStart"/>
      <w:r>
        <w:rPr>
          <w:rFonts w:ascii="Arial" w:hAnsi="Arial" w:cs="Arial"/>
          <w:sz w:val="20"/>
          <w:szCs w:val="20"/>
        </w:rPr>
        <w:t>today’s</w:t>
      </w:r>
      <w:proofErr w:type="gramEnd"/>
      <w:r>
        <w:rPr>
          <w:rFonts w:ascii="Arial" w:hAnsi="Arial" w:cs="Arial"/>
          <w:sz w:val="20"/>
          <w:szCs w:val="20"/>
        </w:rPr>
        <w:t xml:space="preserve"> forced displacement. In the words of </w:t>
      </w:r>
      <w:proofErr w:type="spellStart"/>
      <w:r>
        <w:rPr>
          <w:rFonts w:ascii="Arial" w:hAnsi="Arial" w:cs="Arial"/>
          <w:sz w:val="20"/>
          <w:szCs w:val="20"/>
        </w:rPr>
        <w:t>Eitan</w:t>
      </w:r>
      <w:proofErr w:type="spellEnd"/>
      <w:r>
        <w:rPr>
          <w:rFonts w:ascii="Arial" w:hAnsi="Arial" w:cs="Arial"/>
          <w:sz w:val="20"/>
          <w:szCs w:val="20"/>
        </w:rPr>
        <w:t xml:space="preserve"> Bronstein of the Israeli </w:t>
      </w:r>
      <w:proofErr w:type="spellStart"/>
      <w:r>
        <w:rPr>
          <w:rFonts w:ascii="Arial" w:hAnsi="Arial" w:cs="Arial"/>
          <w:sz w:val="20"/>
          <w:szCs w:val="20"/>
        </w:rPr>
        <w:t>Zochrot</w:t>
      </w:r>
      <w:proofErr w:type="spellEnd"/>
      <w:r>
        <w:rPr>
          <w:rFonts w:ascii="Arial" w:hAnsi="Arial" w:cs="Arial"/>
          <w:sz w:val="20"/>
          <w:szCs w:val="20"/>
        </w:rPr>
        <w:t xml:space="preserve"> (Remembering) Association:</w:t>
      </w: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 xml:space="preserve"> </w:t>
      </w: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If the </w:t>
      </w:r>
      <w:proofErr w:type="spellStart"/>
      <w:r>
        <w:rPr>
          <w:rFonts w:ascii="Arial" w:hAnsi="Arial" w:cs="Arial"/>
          <w:sz w:val="20"/>
          <w:szCs w:val="20"/>
        </w:rPr>
        <w:t>Nakba</w:t>
      </w:r>
      <w:proofErr w:type="spellEnd"/>
      <w:r>
        <w:rPr>
          <w:rFonts w:ascii="Arial" w:hAnsi="Arial" w:cs="Arial"/>
          <w:sz w:val="20"/>
          <w:szCs w:val="20"/>
        </w:rPr>
        <w:t xml:space="preserve"> never happened, it is impossible that millions of Palestinians today are refugees who demand restitution of their rights.</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Between the end of 1947 and early 1949, more than half of the Palestinian population living in Mandate Palestine (estimated at 1.3 million) was displaced by Zionist militia and the state of Israel.    . . .</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http://www.badil.org/en/israel-and-the-nakba</w:t>
      </w:r>
      <w:r>
        <w:rPr>
          <w:rFonts w:ascii="Arial" w:hAnsi="Arial" w:cs="Arial"/>
          <w:sz w:val="20"/>
          <w:szCs w:val="20"/>
        </w:rPr>
        <w:t xml:space="preserve"> </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Times New Roman" w:hAnsi="Times New Roman"/>
          <w:sz w:val="28"/>
          <w:szCs w:val="28"/>
        </w:rPr>
      </w:pPr>
    </w:p>
    <w:p w:rsidR="005465B8" w:rsidRDefault="005465B8">
      <w:pPr>
        <w:widowControl w:val="0"/>
        <w:autoSpaceDE w:val="0"/>
        <w:autoSpaceDN w:val="0"/>
        <w:adjustRightInd w:val="0"/>
        <w:spacing w:after="0" w:line="240" w:lineRule="auto"/>
        <w:rPr>
          <w:rFonts w:ascii="Times New Roman" w:hAnsi="Times New Roman"/>
          <w:sz w:val="28"/>
          <w:szCs w:val="28"/>
        </w:rPr>
      </w:pPr>
    </w:p>
    <w:p w:rsidR="005465B8" w:rsidRDefault="005465B8">
      <w:pPr>
        <w:widowControl w:val="0"/>
        <w:autoSpaceDE w:val="0"/>
        <w:autoSpaceDN w:val="0"/>
        <w:adjustRightInd w:val="0"/>
        <w:spacing w:after="0" w:line="240" w:lineRule="auto"/>
        <w:rPr>
          <w:rFonts w:ascii="Times New Roman" w:hAnsi="Times New Roman"/>
          <w:sz w:val="28"/>
          <w:szCs w:val="28"/>
        </w:rPr>
      </w:pPr>
    </w:p>
    <w:p w:rsidR="005465B8" w:rsidRDefault="005465B8">
      <w:pPr>
        <w:widowControl w:val="0"/>
        <w:autoSpaceDE w:val="0"/>
        <w:autoSpaceDN w:val="0"/>
        <w:adjustRightInd w:val="0"/>
        <w:spacing w:after="0" w:line="240" w:lineRule="auto"/>
        <w:rPr>
          <w:rFonts w:ascii="Times New Roman" w:hAnsi="Times New Roman"/>
          <w:sz w:val="28"/>
          <w:szCs w:val="28"/>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 xml:space="preserve">Standing </w:t>
      </w:r>
      <w:proofErr w:type="gramStart"/>
      <w:r>
        <w:rPr>
          <w:rFonts w:ascii="Times New Roman" w:hAnsi="Times New Roman"/>
          <w:sz w:val="28"/>
          <w:szCs w:val="28"/>
        </w:rPr>
        <w:t>With</w:t>
      </w:r>
      <w:proofErr w:type="gramEnd"/>
      <w:r>
        <w:rPr>
          <w:rFonts w:ascii="Times New Roman" w:hAnsi="Times New Roman"/>
          <w:sz w:val="28"/>
          <w:szCs w:val="28"/>
        </w:rPr>
        <w:t xml:space="preserve"> Syria</w:t>
      </w: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Gregory Hood    -     Counter-Currents    -     Sept. 5, 2013</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It’s not that America shouldn’t get involved in Syria. It’s that we are on the wrong side.        . . .</w:t>
      </w: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Minority Occupation Government of Barack Obama moves forward with plans to crush what remain of white communities    . . .   As Peter </w:t>
      </w:r>
      <w:proofErr w:type="spellStart"/>
      <w:r>
        <w:rPr>
          <w:rFonts w:ascii="Arial" w:hAnsi="Arial" w:cs="Arial"/>
          <w:sz w:val="20"/>
          <w:szCs w:val="20"/>
        </w:rPr>
        <w:t>Hitchens</w:t>
      </w:r>
      <w:proofErr w:type="spellEnd"/>
      <w:r>
        <w:rPr>
          <w:rFonts w:ascii="Arial" w:hAnsi="Arial" w:cs="Arial"/>
          <w:sz w:val="20"/>
          <w:szCs w:val="20"/>
        </w:rPr>
        <w:t xml:space="preserve"> wrote on November 10, 2008, the election of Barack Obama meant that “America had finally switched sides in a global cultural war . . . the US . . . has begun the long slow descent into the Third World.”     . . .</w:t>
      </w: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is a revolutionary leftist power on a scale that dwarfs anything seen since the days of the French Revolution. It funds opposition to all traditional social systems, it openly defies international law in the name of a more primal creed of universal human rights, and it consistently applies diplomatic, economic, and eventually military force against what remains of Western Civilization.    . . .</w:t>
      </w: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this world, the role of whites is to serve as the kulaks, the high functioning slaves, the despised rich peasants, who if they utterly sacrifice everything within themselves may be rewarded with a small taste of material prosperity, before they can die to the relief of those who rule them.     . . .   The instant a white man or woman shows signs they are thinking above their station, they will be utterly destroyed.</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Ever increasing amounts of supervision, regulation, and media sponsored hysteria against dissenters will ensure that there is no escape.     . . .      As is already occurring, real romantic partnerships, families, a spiritual life, and community are becoming more and more difficult, and will gradually become impossible. We are driving towards a world of consummate meaninglessness.</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America is the engine behind this global transformation, the iron fist in the velvet glove of liberal democracy.    . . .    Whatever the country once represented, whatever the United States of America could have been, today America is defined by multiculturalism, materialism, social decadence, egalitarian quasi-religion, anti-white bigotry, and the willingness to kill anyone who stands in opposition to this System.</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Syria is so important because it reveals like no other issue the utter bankruptcy of the arguments for American global domination.    . . .</w:t>
      </w: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Democracy, in its real contemporary usage, is a regime, a system of control whereby “marginalized” communities are mobilized or sometimes even created out of whole cloth in order to break apart traditional institutions. It is the use of “Egalitarianism as a Political Weapon,” in Sam Francis’s phrase, in order to strengthen the power of the managerial elites.</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Witness the prissy hysteria (the default mode of the American media) over Russia’s campaign against homosexual propaganda.    . . .   </w:t>
      </w:r>
      <w:proofErr w:type="gramStart"/>
      <w:r>
        <w:rPr>
          <w:rFonts w:ascii="Arial" w:hAnsi="Arial" w:cs="Arial"/>
          <w:sz w:val="20"/>
          <w:szCs w:val="20"/>
        </w:rPr>
        <w:t>Social engineering campaigns that dominate the lives of Western populations.</w:t>
      </w:r>
      <w:proofErr w:type="gramEnd"/>
      <w:r>
        <w:rPr>
          <w:rFonts w:ascii="Arial" w:hAnsi="Arial" w:cs="Arial"/>
          <w:sz w:val="20"/>
          <w:szCs w:val="20"/>
        </w:rPr>
        <w:t xml:space="preserve">    . . .</w:t>
      </w: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Democracy simply means empowering those dependent groups that can be relied upon to destroy anything that stands in the way of the Last Men.    . . .   </w:t>
      </w: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Syria, like its protector Russia, stands for something different. It stands for autonomy – a responsible governing class that identifies its well-being with that of continued survival of the state and the national population, not just some economic system or abstract creed. It holds that traditional social forms and cultures have a right to survival.</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under the “dictator” Assad that marginalized but longstanding groups like Middle Eastern Christians or minority Islamic sects can survive in relative peace and security. It is under American-backed “democratic” regimes that such populations are either persecuted or destroyed.   . . .</w:t>
      </w: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That </w:t>
      </w:r>
      <w:proofErr w:type="spellStart"/>
      <w:r>
        <w:rPr>
          <w:rFonts w:ascii="Arial" w:hAnsi="Arial" w:cs="Arial"/>
          <w:sz w:val="20"/>
          <w:szCs w:val="20"/>
        </w:rPr>
        <w:t>Bashar</w:t>
      </w:r>
      <w:proofErr w:type="spellEnd"/>
      <w:r>
        <w:rPr>
          <w:rFonts w:ascii="Arial" w:hAnsi="Arial" w:cs="Arial"/>
          <w:sz w:val="20"/>
          <w:szCs w:val="20"/>
        </w:rPr>
        <w:t xml:space="preserve"> al-Assad used chemical weapons. The facts here are still in dispute.      . . .      What evidence has been produced suggests the possibility that if Assad’s forces did indeed use chemical weapons, it may have been a mistake    . . .    </w:t>
      </w: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Adolf Hitler never used chemical weapons, probably as a result of his own memory of being gassed and temporarily blinded during World War One. Hitler was also an opponent of deliberately bombing civilian population, only allowing the Luftwaffe to begin the “Blitz” of London after Winston Churchill adopted the strategy of targeting German civilians. Had the Allies lost the war, Churchill, Curtis </w:t>
      </w:r>
      <w:proofErr w:type="spellStart"/>
      <w:proofErr w:type="gramStart"/>
      <w:r>
        <w:rPr>
          <w:rFonts w:ascii="Arial" w:hAnsi="Arial" w:cs="Arial"/>
          <w:sz w:val="20"/>
          <w:szCs w:val="20"/>
        </w:rPr>
        <w:t>LeMay</w:t>
      </w:r>
      <w:proofErr w:type="spellEnd"/>
      <w:proofErr w:type="gramEnd"/>
      <w:r>
        <w:rPr>
          <w:rFonts w:ascii="Arial" w:hAnsi="Arial" w:cs="Arial"/>
          <w:sz w:val="20"/>
          <w:szCs w:val="20"/>
        </w:rPr>
        <w:t xml:space="preserve">, and the other butchers of Dresden would have been tried for war crimes.     . . .   </w:t>
      </w: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could explain the whole thing – organized Jewish power. The American Israel Public Affairs Committee is now aggressively lobbying for bombing Syria    . . .   an obvious gambit for eventually expanding the war into Iran.</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Anti-Defamation League   . . .   hyperventilates about internet postings and activists who are supposedly linked to “extremists”     . . .   </w:t>
      </w: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A key motivation – the war is about oil.    . . .    The goal is to undermine Russia   . . .  </w:t>
      </w: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16"/>
          <w:szCs w:val="16"/>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Russian (and Syrian) alternative is not perfect.    . . .    However, it is an exception, and it is tied to hierarchical social systems, a renewal of Tradition, and at least leaves open the possibility of a renewal of patriotism and white racial identity.     . . .    For Westerners, for Christians, and most importantly, for whites, which system is more likely to allow you to survive? Which System uses the power of the state to destroy you? Which System offers even the possibility of a future?</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choice is obvious. For whites and the civilization they created to survive, the current system must die.     . . .   </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xml:space="preserve">          --- http://www.counter-currents.com/2013/09/standing-with-syria/</w:t>
      </w:r>
    </w:p>
    <w:p w:rsidR="005465B8" w:rsidRDefault="005465B8">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lastRenderedPageBreak/>
        <w:t>The American Credo: A Contribution toward the Interpretation of the National Mind</w:t>
      </w:r>
    </w:p>
    <w:p w:rsidR="005465B8" w:rsidRDefault="005465B8">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H.L. Mencken   -   1920</w:t>
      </w:r>
    </w:p>
    <w:p w:rsidR="005465B8" w:rsidRDefault="005465B8">
      <w:pPr>
        <w:widowControl w:val="0"/>
        <w:autoSpaceDE w:val="0"/>
        <w:autoSpaceDN w:val="0"/>
        <w:adjustRightInd w:val="0"/>
        <w:spacing w:after="0" w:line="240" w:lineRule="auto"/>
        <w:rPr>
          <w:rFonts w:ascii="Arial" w:hAnsi="Arial" w:cs="Arial"/>
          <w:sz w:val="12"/>
          <w:szCs w:val="12"/>
        </w:rPr>
      </w:pP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American of today, in fact, probably enjoys less personal liberty than any other man of Christendom, and even his political liberty is fast succumbing to the new dogma that certain theories of government are virtuous and lawful, and others abhorrent and felonious. Laws limiting the radius of his free activity multiply year by year: It is now practically impossible for him to exhibit anything describable as genuine individuality, either in action or in thought, without running afoul of some harsh and unintelligible penalty.</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would surprise no impartial observer if the motto “In God we trust” were one day expunged from the coins of the republic by the Junkers at Washington, and the far more appropriate word, “verboten,” substituted. Nor would it astound any save the most romantic if, at the same time, the goddess of liberty were taken off the silver dollars to make room for a bas-relief of a policeman in a spiked helmet.</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Moreover, this gradual (and, of late, rapidly progressive) decay of freedom goes almost without challenge; the American has grown so accustomed to the denial of his constitutional rights and to the minute regulation of his conduct by swarms of spies, letter-openers, informers and agents provocateurs that he no longer makes any serious protest.</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surely a significant fact that, in the face of the late almost incredible proceedings under the so-called Espionage Act and other such laws, the only objections heard of came either from the persons directly affected — nine-tenths of them Socialists, pacifists, or citizens accused of German sympathies, and hence without any rights whatever in American law and equity — or from a small group of professional libertarians, chiefly naturalized aliens.</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American people, as a people, acquiesced docilely in all these tyrannies, both during the war and after the war, just as they acquiesced in the invasion of their common rights by the Prohibition Amendment. Worse, they not only acquiesced docilely; they approved actively; they were quite as hotly against the few protestants as they were against the original victims, and gave their hearty approbation to every proposal that the former be punished too.</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really startling phenomenon of the war [World War I], indeed, was not the grotesque abolition of liberty in the name of liberty, but the failure of that usurpation to arouse anything approaching public indignation. It is impossible to imagine the men of Jackson’s army or even of Grant’s army submitting to any such absolutism without a furious struggle, but in these latter days it is viewed with the utmost complacency.</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descendants of the Americans who punished John Adams so melodramatically for the Alien and Seditions Acts of 1789 failed to raise a voice against the far more drastic legislation of 1917. What is more, they failed to raise a voice against its execution upon the innocent as well as upon the guilty, in gross violation of the most elemental principles of justice and rules of law.</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Arial" w:hAnsi="Arial" w:cs="Arial"/>
          <w:sz w:val="20"/>
          <w:szCs w:val="20"/>
        </w:rPr>
      </w:pP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http://ozmic.org/content/land-docile-and-unfree</w:t>
      </w:r>
    </w:p>
    <w:p w:rsidR="005465B8" w:rsidRDefault="005465B8">
      <w:pPr>
        <w:widowControl w:val="0"/>
        <w:autoSpaceDE w:val="0"/>
        <w:autoSpaceDN w:val="0"/>
        <w:adjustRightInd w:val="0"/>
        <w:spacing w:after="0" w:line="240" w:lineRule="auto"/>
        <w:rPr>
          <w:rFonts w:ascii="Arial" w:hAnsi="Arial" w:cs="Arial"/>
          <w:sz w:val="20"/>
          <w:szCs w:val="20"/>
        </w:rPr>
      </w:pPr>
    </w:p>
    <w:p w:rsidR="005465B8" w:rsidRDefault="005465B8">
      <w:pPr>
        <w:widowControl w:val="0"/>
        <w:autoSpaceDE w:val="0"/>
        <w:autoSpaceDN w:val="0"/>
        <w:adjustRightInd w:val="0"/>
        <w:spacing w:after="0" w:line="240" w:lineRule="auto"/>
        <w:rPr>
          <w:rFonts w:ascii="Times New Roman" w:hAnsi="Times New Roman"/>
          <w:sz w:val="24"/>
          <w:szCs w:val="24"/>
        </w:rPr>
      </w:pPr>
    </w:p>
    <w:p w:rsidR="00E07FE4" w:rsidRDefault="00E07FE4">
      <w:pPr>
        <w:widowControl w:val="0"/>
        <w:autoSpaceDE w:val="0"/>
        <w:autoSpaceDN w:val="0"/>
        <w:adjustRightInd w:val="0"/>
        <w:spacing w:after="0" w:line="240" w:lineRule="auto"/>
        <w:rPr>
          <w:rFonts w:ascii="Times New Roman" w:hAnsi="Times New Roman"/>
          <w:sz w:val="24"/>
          <w:szCs w:val="24"/>
        </w:rPr>
      </w:pPr>
    </w:p>
    <w:p w:rsidR="005465B8" w:rsidRDefault="005465B8">
      <w:pPr>
        <w:widowControl w:val="0"/>
        <w:autoSpaceDE w:val="0"/>
        <w:autoSpaceDN w:val="0"/>
        <w:adjustRightInd w:val="0"/>
        <w:spacing w:after="0" w:line="240" w:lineRule="auto"/>
        <w:rPr>
          <w:rFonts w:ascii="Times New Roman" w:hAnsi="Times New Roman"/>
          <w:sz w:val="24"/>
          <w:szCs w:val="24"/>
        </w:rPr>
      </w:pPr>
    </w:p>
    <w:p w:rsidR="005465B8" w:rsidRDefault="005465B8">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Yours Truly,</w:t>
      </w:r>
    </w:p>
    <w:p w:rsidR="005465B8" w:rsidRDefault="005465B8">
      <w:pPr>
        <w:widowControl w:val="0"/>
        <w:autoSpaceDE w:val="0"/>
        <w:autoSpaceDN w:val="0"/>
        <w:adjustRightInd w:val="0"/>
        <w:spacing w:after="0" w:line="240" w:lineRule="auto"/>
        <w:rPr>
          <w:rFonts w:ascii="Times New Roman" w:hAnsi="Times New Roman"/>
          <w:sz w:val="34"/>
          <w:szCs w:val="34"/>
        </w:rPr>
      </w:pPr>
    </w:p>
    <w:p w:rsidR="005465B8" w:rsidRDefault="005465B8">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The Black Dragon</w:t>
      </w:r>
    </w:p>
    <w:sectPr w:rsidR="005465B8" w:rsidSect="005465B8">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4A0C" w:rsidRDefault="00AE4A0C" w:rsidP="005465B8">
      <w:pPr>
        <w:spacing w:after="0" w:line="240" w:lineRule="auto"/>
      </w:pPr>
      <w:r>
        <w:separator/>
      </w:r>
    </w:p>
  </w:endnote>
  <w:endnote w:type="continuationSeparator" w:id="0">
    <w:p w:rsidR="00AE4A0C" w:rsidRDefault="00AE4A0C" w:rsidP="005465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65B8" w:rsidRDefault="005465B8">
    <w:pPr>
      <w:widowControl w:val="0"/>
      <w:tabs>
        <w:tab w:val="center" w:pos="4320"/>
        <w:tab w:val="right" w:pos="8640"/>
      </w:tabs>
      <w:autoSpaceDE w:val="0"/>
      <w:autoSpaceDN w:val="0"/>
      <w:adjustRightInd w:val="0"/>
      <w:spacing w:after="0" w:line="240" w:lineRule="auto"/>
      <w:rPr>
        <w:rFonts w:ascii="Times New Roman" w:hAnsi="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4A0C" w:rsidRDefault="00AE4A0C" w:rsidP="005465B8">
      <w:pPr>
        <w:spacing w:after="0" w:line="240" w:lineRule="auto"/>
      </w:pPr>
      <w:r>
        <w:separator/>
      </w:r>
    </w:p>
  </w:footnote>
  <w:footnote w:type="continuationSeparator" w:id="0">
    <w:p w:rsidR="00AE4A0C" w:rsidRDefault="00AE4A0C" w:rsidP="005465B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65B8" w:rsidRDefault="005465B8">
    <w:pPr>
      <w:widowControl w:val="0"/>
      <w:tabs>
        <w:tab w:val="center" w:pos="4320"/>
        <w:tab w:val="right" w:pos="8640"/>
      </w:tabs>
      <w:autoSpaceDE w:val="0"/>
      <w:autoSpaceDN w:val="0"/>
      <w:adjustRightInd w:val="0"/>
      <w:spacing w:after="0" w:line="240" w:lineRule="auto"/>
      <w:rPr>
        <w:rFonts w:ascii="Times New Roman" w:hAnsi="Times New Roman"/>
        <w:color w:val="C0C0C0"/>
        <w:sz w:val="24"/>
        <w:szCs w:val="24"/>
      </w:rPr>
    </w:pPr>
    <w:r>
      <w:rPr>
        <w:rFonts w:ascii="Times New Roman" w:hAnsi="Times New Roman"/>
        <w:color w:val="C0C0C0"/>
        <w:sz w:val="24"/>
        <w:szCs w:val="24"/>
      </w:rPr>
      <w:t>Gen Dist</w:t>
    </w:r>
    <w:r>
      <w:rPr>
        <w:rFonts w:ascii="Times New Roman" w:hAnsi="Times New Roman"/>
        <w:color w:val="C0C0C0"/>
        <w:sz w:val="24"/>
        <w:szCs w:val="24"/>
      </w:rPr>
      <w:tab/>
    </w:r>
    <w:r>
      <w:rPr>
        <w:rFonts w:ascii="Times New Roman" w:hAnsi="Times New Roman"/>
        <w:color w:val="C0C0C0"/>
        <w:sz w:val="24"/>
        <w:szCs w:val="24"/>
      </w:rPr>
      <w:tab/>
    </w:r>
    <w:r>
      <w:rPr>
        <w:rFonts w:ascii="Times New Roman" w:hAnsi="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465B8"/>
    <w:rsid w:val="005465B8"/>
    <w:rsid w:val="00AE4A0C"/>
    <w:rsid w:val="00E07FE4"/>
    <w:rsid w:val="00E40E75"/>
    <w:rsid w:val="00E7749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0E7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4314</Words>
  <Characters>24592</Characters>
  <Application>Microsoft Office Word</Application>
  <DocSecurity>0</DocSecurity>
  <Lines>204</Lines>
  <Paragraphs>57</Paragraphs>
  <ScaleCrop>false</ScaleCrop>
  <Company/>
  <LinksUpToDate>false</LinksUpToDate>
  <CharactersWithSpaces>28849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3</cp:revision>
  <dcterms:created xsi:type="dcterms:W3CDTF">2016-07-08T16:40:00Z</dcterms:created>
  <dcterms:modified xsi:type="dcterms:W3CDTF">2016-11-18T18:09:00Z</dcterms:modified>
</cp:coreProperties>
</file>